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F7779" w14:textId="54EC4348" w:rsidR="00B90EDA" w:rsidRPr="005176BB" w:rsidRDefault="00B90EDA">
      <w:pPr>
        <w:rPr>
          <w:rFonts w:ascii="Calibri" w:eastAsia="Times New Roman" w:hAnsi="Calibri"/>
          <w:sz w:val="32"/>
          <w:szCs w:val="32"/>
        </w:rPr>
      </w:pPr>
      <w:r w:rsidRPr="005176BB">
        <w:rPr>
          <w:rStyle w:val="Strong"/>
          <w:rFonts w:ascii="Calibri" w:hAnsi="Calibri"/>
          <w:sz w:val="32"/>
          <w:szCs w:val="32"/>
        </w:rPr>
        <w:t>Passion, Conflict, and Humour in the Age of Singularity: Can Governance Stay Human?</w:t>
      </w:r>
    </w:p>
    <w:p w14:paraId="73D73A64" w14:textId="77777777" w:rsidR="00B90EDA" w:rsidRPr="005176BB" w:rsidRDefault="00B90EDA">
      <w:pPr>
        <w:pStyle w:val="NormalWeb"/>
        <w:rPr>
          <w:rFonts w:ascii="Calibri" w:hAnsi="Calibri"/>
          <w:sz w:val="28"/>
          <w:szCs w:val="28"/>
        </w:rPr>
      </w:pPr>
      <w:r w:rsidRPr="005176BB">
        <w:rPr>
          <w:rFonts w:ascii="Calibri" w:hAnsi="Calibri"/>
          <w:sz w:val="28"/>
          <w:szCs w:val="28"/>
        </w:rPr>
        <w:t xml:space="preserve">As we approach the technological </w:t>
      </w:r>
      <w:r w:rsidRPr="005176BB">
        <w:rPr>
          <w:rStyle w:val="Strong"/>
          <w:rFonts w:ascii="Calibri" w:hAnsi="Calibri"/>
          <w:sz w:val="28"/>
          <w:szCs w:val="28"/>
        </w:rPr>
        <w:t>singularity</w:t>
      </w:r>
      <w:r w:rsidRPr="005176BB">
        <w:rPr>
          <w:rFonts w:ascii="Calibri" w:hAnsi="Calibri"/>
          <w:sz w:val="28"/>
          <w:szCs w:val="28"/>
        </w:rPr>
        <w:t xml:space="preserve">—the moment artificial intelligence may surpass human intelligence—the central challenge for governance is not merely to keep up with technology, but to hold on to what makes us </w:t>
      </w:r>
      <w:r w:rsidRPr="005176BB">
        <w:rPr>
          <w:rStyle w:val="Emphasis"/>
          <w:rFonts w:ascii="Calibri" w:hAnsi="Calibri"/>
          <w:sz w:val="28"/>
          <w:szCs w:val="28"/>
        </w:rPr>
        <w:t>human</w:t>
      </w:r>
      <w:r w:rsidRPr="005176BB">
        <w:rPr>
          <w:rFonts w:ascii="Calibri" w:hAnsi="Calibri"/>
          <w:sz w:val="28"/>
          <w:szCs w:val="28"/>
        </w:rPr>
        <w:t xml:space="preserve">. And it begins by recognizing what machines still cannot master: </w:t>
      </w:r>
      <w:r w:rsidRPr="005176BB">
        <w:rPr>
          <w:rStyle w:val="Emphasis"/>
          <w:rFonts w:ascii="Calibri" w:hAnsi="Calibri"/>
          <w:sz w:val="28"/>
          <w:szCs w:val="28"/>
        </w:rPr>
        <w:t>passion, paradox, and humour</w:t>
      </w:r>
      <w:r w:rsidRPr="005176BB">
        <w:rPr>
          <w:rFonts w:ascii="Calibri" w:hAnsi="Calibri"/>
          <w:sz w:val="28"/>
          <w:szCs w:val="28"/>
        </w:rPr>
        <w:t>.</w:t>
      </w:r>
    </w:p>
    <w:p w14:paraId="22E7FB93" w14:textId="77777777" w:rsidR="00B90EDA" w:rsidRPr="005176BB" w:rsidRDefault="00B90EDA">
      <w:pPr>
        <w:pStyle w:val="NormalWeb"/>
        <w:rPr>
          <w:rFonts w:ascii="Calibri" w:hAnsi="Calibri"/>
          <w:sz w:val="28"/>
          <w:szCs w:val="28"/>
        </w:rPr>
      </w:pPr>
      <w:r w:rsidRPr="005176BB">
        <w:rPr>
          <w:rFonts w:ascii="Calibri" w:hAnsi="Calibri"/>
          <w:sz w:val="28"/>
          <w:szCs w:val="28"/>
        </w:rPr>
        <w:t xml:space="preserve">Technocrats, driven by reason and rewarded for efficiency, design systems that aim to reduce friction. But humans are not built for frictionless lives. We </w:t>
      </w:r>
      <w:r w:rsidRPr="005176BB">
        <w:rPr>
          <w:rStyle w:val="Emphasis"/>
          <w:rFonts w:ascii="Calibri" w:hAnsi="Calibri"/>
          <w:sz w:val="28"/>
          <w:szCs w:val="28"/>
        </w:rPr>
        <w:t>grow through conflict</w:t>
      </w:r>
      <w:r w:rsidRPr="005176BB">
        <w:rPr>
          <w:rFonts w:ascii="Calibri" w:hAnsi="Calibri"/>
          <w:sz w:val="28"/>
          <w:szCs w:val="28"/>
        </w:rPr>
        <w:t xml:space="preserve">, </w:t>
      </w:r>
      <w:r w:rsidRPr="005176BB">
        <w:rPr>
          <w:rStyle w:val="Emphasis"/>
          <w:rFonts w:ascii="Calibri" w:hAnsi="Calibri"/>
          <w:sz w:val="28"/>
          <w:szCs w:val="28"/>
        </w:rPr>
        <w:t>connect through emotion</w:t>
      </w:r>
      <w:r w:rsidRPr="005176BB">
        <w:rPr>
          <w:rFonts w:ascii="Calibri" w:hAnsi="Calibri"/>
          <w:sz w:val="28"/>
          <w:szCs w:val="28"/>
        </w:rPr>
        <w:t xml:space="preserve">, and </w:t>
      </w:r>
      <w:r w:rsidRPr="005176BB">
        <w:rPr>
          <w:rStyle w:val="Emphasis"/>
          <w:rFonts w:ascii="Calibri" w:hAnsi="Calibri"/>
          <w:sz w:val="28"/>
          <w:szCs w:val="28"/>
        </w:rPr>
        <w:t>heal through laughter</w:t>
      </w:r>
      <w:r w:rsidRPr="005176BB">
        <w:rPr>
          <w:rFonts w:ascii="Calibri" w:hAnsi="Calibri"/>
          <w:sz w:val="28"/>
          <w:szCs w:val="28"/>
        </w:rPr>
        <w:t>. These qualities aren’t coding flaws of the species—they are its genius.</w:t>
      </w:r>
    </w:p>
    <w:p w14:paraId="38AB09CC" w14:textId="77777777" w:rsidR="00B90EDA" w:rsidRPr="005176BB" w:rsidRDefault="00B90EDA">
      <w:pPr>
        <w:pStyle w:val="NormalWeb"/>
        <w:rPr>
          <w:rFonts w:ascii="Calibri" w:hAnsi="Calibri"/>
          <w:sz w:val="28"/>
          <w:szCs w:val="28"/>
        </w:rPr>
      </w:pPr>
      <w:r w:rsidRPr="005176BB">
        <w:rPr>
          <w:rFonts w:ascii="Calibri" w:hAnsi="Calibri"/>
          <w:sz w:val="28"/>
          <w:szCs w:val="28"/>
        </w:rPr>
        <w:t xml:space="preserve">Take the invention of the birth control pill. A marvel of scientific liberation, it empowered millions. But it also shifted how intimacy and romance were experienced. It stripped sex of consequence—and, unintentionally, of a measure of passion. In parallel, the rise of pornography industrialized desire but disconnected it from meaning. </w:t>
      </w:r>
      <w:r w:rsidRPr="005176BB">
        <w:rPr>
          <w:rStyle w:val="Emphasis"/>
          <w:rFonts w:ascii="Calibri" w:hAnsi="Calibri"/>
          <w:sz w:val="28"/>
          <w:szCs w:val="28"/>
        </w:rPr>
        <w:t>Porn is not passion.</w:t>
      </w:r>
      <w:r w:rsidRPr="005176BB">
        <w:rPr>
          <w:rFonts w:ascii="Calibri" w:hAnsi="Calibri"/>
          <w:sz w:val="28"/>
          <w:szCs w:val="28"/>
        </w:rPr>
        <w:t xml:space="preserve"> It is performance without presence. Much like AI simulations of human interaction—eerily fluent, yet fundamentally hollow.</w:t>
      </w:r>
    </w:p>
    <w:p w14:paraId="14A3B752" w14:textId="77777777" w:rsidR="00B90EDA" w:rsidRPr="005176BB" w:rsidRDefault="00B90EDA">
      <w:pPr>
        <w:pStyle w:val="NormalWeb"/>
        <w:rPr>
          <w:rFonts w:ascii="Calibri" w:hAnsi="Calibri"/>
          <w:sz w:val="28"/>
          <w:szCs w:val="28"/>
        </w:rPr>
      </w:pPr>
      <w:r w:rsidRPr="005176BB">
        <w:rPr>
          <w:rFonts w:ascii="Calibri" w:hAnsi="Calibri"/>
          <w:sz w:val="28"/>
          <w:szCs w:val="28"/>
        </w:rPr>
        <w:t>This is not just a crisis of culture. It is a warning about the kind of intelligence we are privileging.</w:t>
      </w:r>
    </w:p>
    <w:p w14:paraId="45AC0B60" w14:textId="3D523A65" w:rsidR="00B90EDA" w:rsidRPr="00C91989" w:rsidRDefault="00B90EDA" w:rsidP="00C91989">
      <w:pPr>
        <w:pStyle w:val="Heading3"/>
        <w:rPr>
          <w:rFonts w:ascii="Calibri" w:eastAsia="Times New Roman" w:hAnsi="Calibri"/>
          <w:b/>
          <w:bCs/>
        </w:rPr>
      </w:pPr>
      <w:r w:rsidRPr="005176BB">
        <w:rPr>
          <w:rFonts w:ascii="Calibri" w:eastAsia="Times New Roman" w:hAnsi="Calibri"/>
          <w:b/>
          <w:bCs/>
        </w:rPr>
        <w:t>Conflict: The Elixir of Growth</w:t>
      </w:r>
      <w:r w:rsidR="00C91989">
        <w:rPr>
          <w:rFonts w:ascii="Calibri" w:eastAsia="Times New Roman" w:hAnsi="Calibri"/>
          <w:b/>
          <w:bCs/>
        </w:rPr>
        <w:t xml:space="preserve">. </w:t>
      </w:r>
      <w:r w:rsidRPr="005176BB">
        <w:rPr>
          <w:rFonts w:ascii="Calibri" w:hAnsi="Calibri"/>
        </w:rPr>
        <w:t xml:space="preserve">Where technocracy seeks to avoid mess, humanity thrives in it. </w:t>
      </w:r>
      <w:r w:rsidRPr="005176BB">
        <w:rPr>
          <w:rStyle w:val="Emphasis"/>
          <w:rFonts w:ascii="Calibri" w:hAnsi="Calibri"/>
        </w:rPr>
        <w:t>Conflict is not a design flaw—it is the engine of learning and the elixir of life.</w:t>
      </w:r>
      <w:r w:rsidRPr="005176BB">
        <w:rPr>
          <w:rFonts w:ascii="Calibri" w:hAnsi="Calibri"/>
        </w:rPr>
        <w:t xml:space="preserve"> We learn when confronted with contradiction. We grow by navigating friction, not avoiding it.</w:t>
      </w:r>
    </w:p>
    <w:p w14:paraId="743D2994" w14:textId="77777777" w:rsidR="00B90EDA" w:rsidRPr="005176BB" w:rsidRDefault="00B90EDA">
      <w:pPr>
        <w:pStyle w:val="NormalWeb"/>
        <w:rPr>
          <w:rFonts w:ascii="Calibri" w:hAnsi="Calibri"/>
          <w:sz w:val="28"/>
          <w:szCs w:val="28"/>
        </w:rPr>
      </w:pPr>
      <w:r w:rsidRPr="005176BB">
        <w:rPr>
          <w:rFonts w:ascii="Calibri" w:hAnsi="Calibri"/>
          <w:sz w:val="28"/>
          <w:szCs w:val="28"/>
        </w:rPr>
        <w:t xml:space="preserve">Governance, therefore, must be more than a delivery system of solutions. It must be a </w:t>
      </w:r>
      <w:r w:rsidRPr="005176BB">
        <w:rPr>
          <w:rStyle w:val="Emphasis"/>
          <w:rFonts w:ascii="Calibri" w:hAnsi="Calibri"/>
          <w:sz w:val="28"/>
          <w:szCs w:val="28"/>
        </w:rPr>
        <w:t>mediator of values</w:t>
      </w:r>
      <w:r w:rsidRPr="005176BB">
        <w:rPr>
          <w:rFonts w:ascii="Calibri" w:hAnsi="Calibri"/>
          <w:sz w:val="28"/>
          <w:szCs w:val="28"/>
        </w:rPr>
        <w:t>—balancing freedom and responsibility, order and justice, uniformity and individuality.</w:t>
      </w:r>
    </w:p>
    <w:p w14:paraId="69710C72" w14:textId="77777777" w:rsidR="00B90EDA" w:rsidRPr="005176BB" w:rsidRDefault="00B90EDA">
      <w:pPr>
        <w:pStyle w:val="NormalWeb"/>
        <w:rPr>
          <w:rFonts w:ascii="Calibri" w:hAnsi="Calibri"/>
          <w:sz w:val="28"/>
          <w:szCs w:val="28"/>
        </w:rPr>
      </w:pPr>
      <w:r w:rsidRPr="005176BB">
        <w:rPr>
          <w:rFonts w:ascii="Calibri" w:hAnsi="Calibri"/>
          <w:sz w:val="28"/>
          <w:szCs w:val="28"/>
        </w:rPr>
        <w:t xml:space="preserve">Across time, literature and revolution have echoed this truth. Orwell’s </w:t>
      </w:r>
      <w:r w:rsidRPr="005176BB">
        <w:rPr>
          <w:rStyle w:val="Emphasis"/>
          <w:rFonts w:ascii="Calibri" w:hAnsi="Calibri"/>
          <w:sz w:val="28"/>
          <w:szCs w:val="28"/>
        </w:rPr>
        <w:t>1984</w:t>
      </w:r>
      <w:r w:rsidRPr="005176BB">
        <w:rPr>
          <w:rFonts w:ascii="Calibri" w:hAnsi="Calibri"/>
          <w:sz w:val="28"/>
          <w:szCs w:val="28"/>
        </w:rPr>
        <w:t xml:space="preserve"> shows the horror of control without compassion. Dostoevsky’s </w:t>
      </w:r>
      <w:r w:rsidRPr="005176BB">
        <w:rPr>
          <w:rStyle w:val="Emphasis"/>
          <w:rFonts w:ascii="Calibri" w:hAnsi="Calibri"/>
          <w:sz w:val="28"/>
          <w:szCs w:val="28"/>
        </w:rPr>
        <w:t>The Brothers Karamazov</w:t>
      </w:r>
      <w:r w:rsidRPr="005176BB">
        <w:rPr>
          <w:rFonts w:ascii="Calibri" w:hAnsi="Calibri"/>
          <w:sz w:val="28"/>
          <w:szCs w:val="28"/>
        </w:rPr>
        <w:t xml:space="preserve"> wrestles with justice and suffering. </w:t>
      </w:r>
      <w:r w:rsidRPr="005176BB">
        <w:rPr>
          <w:rStyle w:val="Emphasis"/>
          <w:rFonts w:ascii="Calibri" w:hAnsi="Calibri"/>
          <w:sz w:val="28"/>
          <w:szCs w:val="28"/>
        </w:rPr>
        <w:t xml:space="preserve">Les </w:t>
      </w:r>
      <w:proofErr w:type="spellStart"/>
      <w:r w:rsidRPr="005176BB">
        <w:rPr>
          <w:rStyle w:val="Emphasis"/>
          <w:rFonts w:ascii="Calibri" w:hAnsi="Calibri"/>
          <w:sz w:val="28"/>
          <w:szCs w:val="28"/>
        </w:rPr>
        <w:t>Misérables</w:t>
      </w:r>
      <w:proofErr w:type="spellEnd"/>
      <w:r w:rsidRPr="005176BB">
        <w:rPr>
          <w:rFonts w:ascii="Calibri" w:hAnsi="Calibri"/>
          <w:sz w:val="28"/>
          <w:szCs w:val="28"/>
        </w:rPr>
        <w:t xml:space="preserve">, </w:t>
      </w:r>
      <w:r w:rsidRPr="005176BB">
        <w:rPr>
          <w:rStyle w:val="Emphasis"/>
          <w:rFonts w:ascii="Calibri" w:hAnsi="Calibri"/>
          <w:sz w:val="28"/>
          <w:szCs w:val="28"/>
        </w:rPr>
        <w:t>The Crucible</w:t>
      </w:r>
      <w:r w:rsidRPr="005176BB">
        <w:rPr>
          <w:rFonts w:ascii="Calibri" w:hAnsi="Calibri"/>
          <w:sz w:val="28"/>
          <w:szCs w:val="28"/>
        </w:rPr>
        <w:t xml:space="preserve">, and </w:t>
      </w:r>
      <w:r w:rsidRPr="005176BB">
        <w:rPr>
          <w:rStyle w:val="Emphasis"/>
          <w:rFonts w:ascii="Calibri" w:hAnsi="Calibri"/>
          <w:sz w:val="28"/>
          <w:szCs w:val="28"/>
        </w:rPr>
        <w:t>Hamilton</w:t>
      </w:r>
      <w:r w:rsidRPr="005176BB">
        <w:rPr>
          <w:rFonts w:ascii="Calibri" w:hAnsi="Calibri"/>
          <w:sz w:val="28"/>
          <w:szCs w:val="28"/>
        </w:rPr>
        <w:t xml:space="preserve"> remind us that progress is born not of algorithms but of moral struggle—and the courage to laugh amid the chaos.</w:t>
      </w:r>
    </w:p>
    <w:p w14:paraId="1FB78D1B" w14:textId="063DA9E1" w:rsidR="00B90EDA" w:rsidRPr="00C91989" w:rsidRDefault="00B90EDA" w:rsidP="00C91989">
      <w:pPr>
        <w:pStyle w:val="Heading3"/>
        <w:rPr>
          <w:rFonts w:ascii="Calibri" w:eastAsia="Times New Roman" w:hAnsi="Calibri"/>
          <w:b/>
          <w:bCs/>
        </w:rPr>
      </w:pPr>
      <w:r w:rsidRPr="00C91989">
        <w:rPr>
          <w:rFonts w:ascii="Calibri" w:eastAsia="Times New Roman" w:hAnsi="Calibri"/>
          <w:b/>
          <w:bCs/>
        </w:rPr>
        <w:t>Humour: The Human Antidote</w:t>
      </w:r>
      <w:r w:rsidR="00C91989">
        <w:rPr>
          <w:rFonts w:ascii="Calibri" w:eastAsia="Times New Roman" w:hAnsi="Calibri"/>
          <w:b/>
          <w:bCs/>
        </w:rPr>
        <w:t xml:space="preserve">. </w:t>
      </w:r>
      <w:r w:rsidR="00C91989">
        <w:rPr>
          <w:rFonts w:ascii="Calibri" w:hAnsi="Calibri"/>
        </w:rPr>
        <w:t>No</w:t>
      </w:r>
      <w:r w:rsidRPr="005176BB">
        <w:rPr>
          <w:rFonts w:ascii="Calibri" w:hAnsi="Calibri"/>
        </w:rPr>
        <w:t xml:space="preserve">where is the distinction between human and humanoid clearer than in </w:t>
      </w:r>
      <w:r w:rsidRPr="005176BB">
        <w:rPr>
          <w:rStyle w:val="Emphasis"/>
          <w:rFonts w:ascii="Calibri" w:hAnsi="Calibri"/>
        </w:rPr>
        <w:t>humour</w:t>
      </w:r>
      <w:r w:rsidRPr="005176BB">
        <w:rPr>
          <w:rFonts w:ascii="Calibri" w:hAnsi="Calibri"/>
        </w:rPr>
        <w:t xml:space="preserve">. Machines can tell jokes; they cannot </w:t>
      </w:r>
      <w:r w:rsidRPr="005176BB">
        <w:rPr>
          <w:rStyle w:val="Emphasis"/>
          <w:rFonts w:ascii="Calibri" w:hAnsi="Calibri"/>
        </w:rPr>
        <w:t>feel</w:t>
      </w:r>
      <w:r w:rsidRPr="005176BB">
        <w:rPr>
          <w:rFonts w:ascii="Calibri" w:hAnsi="Calibri"/>
        </w:rPr>
        <w:t xml:space="preserve"> them. AI can generate punchlines but not the pathos behind a nervous laugh or the healing power of a shared one. </w:t>
      </w:r>
      <w:r w:rsidRPr="005176BB">
        <w:rPr>
          <w:rStyle w:val="Emphasis"/>
          <w:rFonts w:ascii="Calibri" w:hAnsi="Calibri"/>
        </w:rPr>
        <w:t>Humour is not just entertainment—it is emotional intelligence in action</w:t>
      </w:r>
      <w:r w:rsidRPr="005176BB">
        <w:rPr>
          <w:rFonts w:ascii="Calibri" w:hAnsi="Calibri"/>
        </w:rPr>
        <w:t>.</w:t>
      </w:r>
    </w:p>
    <w:p w14:paraId="5FAD18CD" w14:textId="77777777" w:rsidR="00B90EDA" w:rsidRPr="005176BB" w:rsidRDefault="00B90EDA">
      <w:pPr>
        <w:pStyle w:val="NormalWeb"/>
        <w:rPr>
          <w:rFonts w:ascii="Calibri" w:hAnsi="Calibri"/>
          <w:sz w:val="28"/>
          <w:szCs w:val="28"/>
        </w:rPr>
      </w:pPr>
      <w:r w:rsidRPr="005176BB">
        <w:rPr>
          <w:rFonts w:ascii="Calibri" w:hAnsi="Calibri"/>
          <w:sz w:val="28"/>
          <w:szCs w:val="28"/>
        </w:rPr>
        <w:t>Humour helps us bridge conflict. It lowers defences, reveals absurdities, and reminds us not to take ourselves too seriously. In governance, humour creates space for humility and forgiveness. In relationships, it turns friction into affection. In crisis, it becomes survival.</w:t>
      </w:r>
    </w:p>
    <w:p w14:paraId="0E9D6211" w14:textId="77777777" w:rsidR="00B90EDA" w:rsidRPr="005176BB" w:rsidRDefault="00B90EDA">
      <w:pPr>
        <w:pStyle w:val="NormalWeb"/>
        <w:rPr>
          <w:rFonts w:ascii="Calibri" w:hAnsi="Calibri"/>
          <w:sz w:val="28"/>
          <w:szCs w:val="28"/>
        </w:rPr>
      </w:pPr>
      <w:r w:rsidRPr="005176BB">
        <w:rPr>
          <w:rFonts w:ascii="Calibri" w:hAnsi="Calibri"/>
          <w:sz w:val="28"/>
          <w:szCs w:val="28"/>
        </w:rPr>
        <w:t xml:space="preserve">The danger of a technocratic or AI-driven system is not only its lack of empathy—it’s its inability to </w:t>
      </w:r>
      <w:r w:rsidRPr="005176BB">
        <w:rPr>
          <w:rStyle w:val="Emphasis"/>
          <w:rFonts w:ascii="Calibri" w:hAnsi="Calibri"/>
          <w:sz w:val="28"/>
          <w:szCs w:val="28"/>
        </w:rPr>
        <w:t>laugh at itself</w:t>
      </w:r>
      <w:r w:rsidRPr="005176BB">
        <w:rPr>
          <w:rFonts w:ascii="Calibri" w:hAnsi="Calibri"/>
          <w:sz w:val="28"/>
          <w:szCs w:val="28"/>
        </w:rPr>
        <w:t>. That alone should give us pause before surrendering too much decision-making to silicon logic.</w:t>
      </w:r>
    </w:p>
    <w:p w14:paraId="7E121506" w14:textId="25BD5B1C" w:rsidR="00B90EDA" w:rsidRPr="007E355A" w:rsidRDefault="00B90EDA" w:rsidP="007E355A">
      <w:pPr>
        <w:pStyle w:val="Heading3"/>
        <w:rPr>
          <w:rFonts w:ascii="Calibri" w:eastAsia="Times New Roman" w:hAnsi="Calibri"/>
          <w:b/>
          <w:bCs/>
        </w:rPr>
      </w:pPr>
      <w:r w:rsidRPr="007E355A">
        <w:rPr>
          <w:rFonts w:ascii="Calibri" w:eastAsia="Times New Roman" w:hAnsi="Calibri"/>
          <w:b/>
          <w:bCs/>
        </w:rPr>
        <w:t>Religion, Neuroscience, and the Balancing Brain</w:t>
      </w:r>
      <w:r w:rsidR="007E355A">
        <w:rPr>
          <w:rFonts w:ascii="Calibri" w:eastAsia="Times New Roman" w:hAnsi="Calibri"/>
          <w:b/>
          <w:bCs/>
        </w:rPr>
        <w:t xml:space="preserve">. </w:t>
      </w:r>
      <w:r w:rsidRPr="005176BB">
        <w:rPr>
          <w:rFonts w:ascii="Calibri" w:hAnsi="Calibri"/>
        </w:rPr>
        <w:t xml:space="preserve">Even our brains are wired for contradiction. The limbic system governs emotion; the prefrontal cortex governs reason. Our humanity lives in their </w:t>
      </w:r>
      <w:r w:rsidRPr="005176BB">
        <w:rPr>
          <w:rStyle w:val="Emphasis"/>
          <w:rFonts w:ascii="Calibri" w:hAnsi="Calibri"/>
        </w:rPr>
        <w:t>tension</w:t>
      </w:r>
      <w:r w:rsidRPr="005176BB">
        <w:rPr>
          <w:rFonts w:ascii="Calibri" w:hAnsi="Calibri"/>
        </w:rPr>
        <w:t>, not in the triumph of one over the other. And it is often humour that integrates the two.</w:t>
      </w:r>
    </w:p>
    <w:p w14:paraId="16BD7F71" w14:textId="77777777" w:rsidR="00B90EDA" w:rsidRPr="005176BB" w:rsidRDefault="00B90EDA">
      <w:pPr>
        <w:pStyle w:val="NormalWeb"/>
        <w:rPr>
          <w:rFonts w:ascii="Calibri" w:hAnsi="Calibri"/>
          <w:sz w:val="28"/>
          <w:szCs w:val="28"/>
        </w:rPr>
      </w:pPr>
      <w:r w:rsidRPr="005176BB">
        <w:rPr>
          <w:rFonts w:ascii="Calibri" w:hAnsi="Calibri"/>
          <w:sz w:val="28"/>
          <w:szCs w:val="28"/>
        </w:rPr>
        <w:t xml:space="preserve">Religions offer similar insights. Christianity’s grace lives in the space between justice and mercy. Buddhism’s enlightenment walks the Middle Way. Indigenous teachings emphasize balance and </w:t>
      </w:r>
      <w:proofErr w:type="spellStart"/>
      <w:r w:rsidRPr="005176BB">
        <w:rPr>
          <w:rFonts w:ascii="Calibri" w:hAnsi="Calibri"/>
          <w:sz w:val="28"/>
          <w:szCs w:val="28"/>
        </w:rPr>
        <w:t>relationality</w:t>
      </w:r>
      <w:proofErr w:type="spellEnd"/>
      <w:r w:rsidRPr="005176BB">
        <w:rPr>
          <w:rFonts w:ascii="Calibri" w:hAnsi="Calibri"/>
          <w:sz w:val="28"/>
          <w:szCs w:val="28"/>
        </w:rPr>
        <w:t>—not mechanistic control. In all cases, meaning arises not from precision but from paradox.</w:t>
      </w:r>
    </w:p>
    <w:p w14:paraId="60903A47" w14:textId="44F40667" w:rsidR="00B90EDA" w:rsidRPr="007E355A" w:rsidRDefault="00B90EDA" w:rsidP="007E355A">
      <w:pPr>
        <w:pStyle w:val="Heading3"/>
        <w:rPr>
          <w:rFonts w:ascii="Calibri" w:eastAsia="Times New Roman" w:hAnsi="Calibri"/>
          <w:b/>
          <w:bCs/>
        </w:rPr>
      </w:pPr>
      <w:r w:rsidRPr="007E355A">
        <w:rPr>
          <w:rFonts w:ascii="Calibri" w:eastAsia="Times New Roman" w:hAnsi="Calibri"/>
          <w:b/>
          <w:bCs/>
        </w:rPr>
        <w:t>Can AI Handle Messy Meaning?</w:t>
      </w:r>
      <w:r w:rsidR="007E355A">
        <w:rPr>
          <w:rFonts w:ascii="Calibri" w:eastAsia="Times New Roman" w:hAnsi="Calibri"/>
          <w:b/>
          <w:bCs/>
        </w:rPr>
        <w:t xml:space="preserve"> </w:t>
      </w:r>
      <w:r w:rsidR="007E355A">
        <w:rPr>
          <w:rFonts w:ascii="Calibri" w:hAnsi="Calibri"/>
        </w:rPr>
        <w:t>As</w:t>
      </w:r>
      <w:r w:rsidRPr="005176BB">
        <w:rPr>
          <w:rFonts w:ascii="Calibri" w:hAnsi="Calibri"/>
        </w:rPr>
        <w:t xml:space="preserve"> we train AI to draft laws, diagnose illness, and draft diplomatic policy, we must ask: </w:t>
      </w:r>
      <w:r w:rsidRPr="005176BB">
        <w:rPr>
          <w:rStyle w:val="Emphasis"/>
          <w:rFonts w:ascii="Calibri" w:hAnsi="Calibri"/>
        </w:rPr>
        <w:t>Can it understand suffering? Can it resolve conflict not with calculus, but with kindness? Can it tell when a joke is a cry for help?</w:t>
      </w:r>
    </w:p>
    <w:p w14:paraId="1818A4EA" w14:textId="77777777" w:rsidR="00B90EDA" w:rsidRPr="005176BB" w:rsidRDefault="00B90EDA">
      <w:pPr>
        <w:pStyle w:val="NormalWeb"/>
        <w:rPr>
          <w:rFonts w:ascii="Calibri" w:hAnsi="Calibri"/>
          <w:sz w:val="28"/>
          <w:szCs w:val="28"/>
        </w:rPr>
      </w:pPr>
      <w:r w:rsidRPr="005176BB">
        <w:rPr>
          <w:rFonts w:ascii="Calibri" w:hAnsi="Calibri"/>
          <w:sz w:val="28"/>
          <w:szCs w:val="28"/>
        </w:rPr>
        <w:t xml:space="preserve">If we reach the singularity without addressing these questions, we risk building systems that are </w:t>
      </w:r>
      <w:r w:rsidRPr="005176BB">
        <w:rPr>
          <w:rStyle w:val="Emphasis"/>
          <w:rFonts w:ascii="Calibri" w:hAnsi="Calibri"/>
          <w:sz w:val="28"/>
          <w:szCs w:val="28"/>
        </w:rPr>
        <w:t>smarter but not wiser</w:t>
      </w:r>
      <w:r w:rsidRPr="005176BB">
        <w:rPr>
          <w:rFonts w:ascii="Calibri" w:hAnsi="Calibri"/>
          <w:sz w:val="28"/>
          <w:szCs w:val="28"/>
        </w:rPr>
        <w:t xml:space="preserve">, </w:t>
      </w:r>
      <w:r w:rsidRPr="005176BB">
        <w:rPr>
          <w:rStyle w:val="Emphasis"/>
          <w:rFonts w:ascii="Calibri" w:hAnsi="Calibri"/>
          <w:sz w:val="28"/>
          <w:szCs w:val="28"/>
        </w:rPr>
        <w:t>faster but not fairer</w:t>
      </w:r>
      <w:r w:rsidRPr="005176BB">
        <w:rPr>
          <w:rFonts w:ascii="Calibri" w:hAnsi="Calibri"/>
          <w:sz w:val="28"/>
          <w:szCs w:val="28"/>
        </w:rPr>
        <w:t xml:space="preserve">, and </w:t>
      </w:r>
      <w:r w:rsidRPr="005176BB">
        <w:rPr>
          <w:rStyle w:val="Emphasis"/>
          <w:rFonts w:ascii="Calibri" w:hAnsi="Calibri"/>
          <w:sz w:val="28"/>
          <w:szCs w:val="28"/>
        </w:rPr>
        <w:t>powerful but not just</w:t>
      </w:r>
      <w:r w:rsidRPr="005176BB">
        <w:rPr>
          <w:rFonts w:ascii="Calibri" w:hAnsi="Calibri"/>
          <w:sz w:val="28"/>
          <w:szCs w:val="28"/>
        </w:rPr>
        <w:t>. Machines may outperform us in logic, but they cannot outlive us in meaning—unless we surrender it ourselves.</w:t>
      </w:r>
    </w:p>
    <w:p w14:paraId="15E955B3" w14:textId="77777777" w:rsidR="00DB3623" w:rsidRDefault="007E355A" w:rsidP="004C184D">
      <w:pPr>
        <w:pStyle w:val="Heading3"/>
        <w:rPr>
          <w:rFonts w:ascii="Calibri" w:hAnsi="Calibri"/>
        </w:rPr>
      </w:pPr>
      <w:r w:rsidRPr="007E355A">
        <w:rPr>
          <w:rFonts w:ascii="Calibri" w:eastAsia="Times New Roman" w:hAnsi="Calibri"/>
          <w:b/>
          <w:bCs/>
        </w:rPr>
        <w:t>T</w:t>
      </w:r>
      <w:r w:rsidR="00B90EDA" w:rsidRPr="007E355A">
        <w:rPr>
          <w:rFonts w:ascii="Calibri" w:eastAsia="Times New Roman" w:hAnsi="Calibri"/>
          <w:b/>
          <w:bCs/>
        </w:rPr>
        <w:t>oward a Passionate, Humble Governance</w:t>
      </w:r>
      <w:r w:rsidR="004C184D">
        <w:rPr>
          <w:rFonts w:ascii="Calibri" w:eastAsia="Times New Roman" w:hAnsi="Calibri"/>
          <w:b/>
          <w:bCs/>
        </w:rPr>
        <w:t xml:space="preserve">.  </w:t>
      </w:r>
      <w:r w:rsidR="004C184D">
        <w:rPr>
          <w:rFonts w:ascii="Calibri" w:hAnsi="Calibri"/>
        </w:rPr>
        <w:t>The</w:t>
      </w:r>
      <w:r w:rsidR="00B90EDA" w:rsidRPr="005176BB">
        <w:rPr>
          <w:rFonts w:ascii="Calibri" w:hAnsi="Calibri"/>
        </w:rPr>
        <w:t xml:space="preserve"> future must be governed not just by what works, but by what </w:t>
      </w:r>
      <w:r w:rsidR="00B90EDA" w:rsidRPr="005176BB">
        <w:rPr>
          <w:rStyle w:val="Emphasis"/>
          <w:rFonts w:ascii="Calibri" w:hAnsi="Calibri"/>
        </w:rPr>
        <w:t>matters</w:t>
      </w:r>
      <w:r w:rsidR="00B90EDA" w:rsidRPr="005176BB">
        <w:rPr>
          <w:rFonts w:ascii="Calibri" w:hAnsi="Calibri"/>
        </w:rPr>
        <w:t>. We need governance that is willing to wrestle with paradox, to laugh at its own contradictions, and to recognize that conflict is not the opposite of harmony—but the path to it</w:t>
      </w:r>
      <w:r w:rsidR="00DB3623">
        <w:rPr>
          <w:rFonts w:ascii="Calibri" w:hAnsi="Calibri"/>
        </w:rPr>
        <w:t>.</w:t>
      </w:r>
    </w:p>
    <w:p w14:paraId="788FC53D" w14:textId="2941BDB1" w:rsidR="00B90EDA" w:rsidRPr="00DB3623" w:rsidRDefault="00B90EDA" w:rsidP="00DB3623">
      <w:pPr>
        <w:pStyle w:val="Heading3"/>
        <w:rPr>
          <w:rFonts w:ascii="Calibri" w:eastAsiaTheme="minorEastAsia" w:hAnsi="Calibri"/>
        </w:rPr>
      </w:pPr>
      <w:r w:rsidRPr="005176BB">
        <w:rPr>
          <w:rFonts w:ascii="Calibri" w:hAnsi="Calibri"/>
        </w:rPr>
        <w:t>If the singularity is inevitable, let us meet it not with fear, but with depth. Let AI learn from us, not just about us. Let governance remember that to lead humans, it must remain human—and to be human is to care, to struggle, to laugh, and to love.</w:t>
      </w:r>
    </w:p>
    <w:sectPr w:rsidR="00B90EDA" w:rsidRPr="00DB36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DA"/>
    <w:rsid w:val="00407AE0"/>
    <w:rsid w:val="004C184D"/>
    <w:rsid w:val="005176BB"/>
    <w:rsid w:val="00590C0E"/>
    <w:rsid w:val="005B412E"/>
    <w:rsid w:val="006C7120"/>
    <w:rsid w:val="007B273B"/>
    <w:rsid w:val="007E355A"/>
    <w:rsid w:val="00AF706C"/>
    <w:rsid w:val="00B90EDA"/>
    <w:rsid w:val="00BA5510"/>
    <w:rsid w:val="00C91989"/>
    <w:rsid w:val="00DB3623"/>
    <w:rsid w:val="00E8749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EBB2"/>
  <w15:chartTrackingRefBased/>
  <w15:docId w15:val="{67CFF43F-27BD-F147-96DA-B5A4E549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90E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E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E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E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E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E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E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E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E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E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E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E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EDA"/>
    <w:rPr>
      <w:rFonts w:eastAsiaTheme="majorEastAsia" w:cstheme="majorBidi"/>
      <w:color w:val="272727" w:themeColor="text1" w:themeTint="D8"/>
    </w:rPr>
  </w:style>
  <w:style w:type="paragraph" w:styleId="Title">
    <w:name w:val="Title"/>
    <w:basedOn w:val="Normal"/>
    <w:next w:val="Normal"/>
    <w:link w:val="TitleChar"/>
    <w:uiPriority w:val="10"/>
    <w:qFormat/>
    <w:rsid w:val="00B90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E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EDA"/>
    <w:pPr>
      <w:spacing w:before="160"/>
      <w:jc w:val="center"/>
    </w:pPr>
    <w:rPr>
      <w:i/>
      <w:iCs/>
      <w:color w:val="404040" w:themeColor="text1" w:themeTint="BF"/>
    </w:rPr>
  </w:style>
  <w:style w:type="character" w:customStyle="1" w:styleId="QuoteChar">
    <w:name w:val="Quote Char"/>
    <w:basedOn w:val="DefaultParagraphFont"/>
    <w:link w:val="Quote"/>
    <w:uiPriority w:val="29"/>
    <w:rsid w:val="00B90EDA"/>
    <w:rPr>
      <w:i/>
      <w:iCs/>
      <w:color w:val="404040" w:themeColor="text1" w:themeTint="BF"/>
    </w:rPr>
  </w:style>
  <w:style w:type="paragraph" w:styleId="ListParagraph">
    <w:name w:val="List Paragraph"/>
    <w:basedOn w:val="Normal"/>
    <w:uiPriority w:val="34"/>
    <w:qFormat/>
    <w:rsid w:val="00B90EDA"/>
    <w:pPr>
      <w:ind w:left="720"/>
      <w:contextualSpacing/>
    </w:pPr>
  </w:style>
  <w:style w:type="character" w:styleId="IntenseEmphasis">
    <w:name w:val="Intense Emphasis"/>
    <w:basedOn w:val="DefaultParagraphFont"/>
    <w:uiPriority w:val="21"/>
    <w:qFormat/>
    <w:rsid w:val="00B90EDA"/>
    <w:rPr>
      <w:i/>
      <w:iCs/>
      <w:color w:val="0F4761" w:themeColor="accent1" w:themeShade="BF"/>
    </w:rPr>
  </w:style>
  <w:style w:type="paragraph" w:styleId="IntenseQuote">
    <w:name w:val="Intense Quote"/>
    <w:basedOn w:val="Normal"/>
    <w:next w:val="Normal"/>
    <w:link w:val="IntenseQuoteChar"/>
    <w:uiPriority w:val="30"/>
    <w:qFormat/>
    <w:rsid w:val="00B90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EDA"/>
    <w:rPr>
      <w:i/>
      <w:iCs/>
      <w:color w:val="0F4761" w:themeColor="accent1" w:themeShade="BF"/>
    </w:rPr>
  </w:style>
  <w:style w:type="character" w:styleId="IntenseReference">
    <w:name w:val="Intense Reference"/>
    <w:basedOn w:val="DefaultParagraphFont"/>
    <w:uiPriority w:val="32"/>
    <w:qFormat/>
    <w:rsid w:val="00B90EDA"/>
    <w:rPr>
      <w:b/>
      <w:bCs/>
      <w:smallCaps/>
      <w:color w:val="0F4761" w:themeColor="accent1" w:themeShade="BF"/>
      <w:spacing w:val="5"/>
    </w:rPr>
  </w:style>
  <w:style w:type="paragraph" w:styleId="NormalWeb">
    <w:name w:val="Normal (Web)"/>
    <w:basedOn w:val="Normal"/>
    <w:uiPriority w:val="99"/>
    <w:unhideWhenUsed/>
    <w:rsid w:val="00B90EDA"/>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B90EDA"/>
    <w:rPr>
      <w:b/>
      <w:bCs/>
    </w:rPr>
  </w:style>
  <w:style w:type="character" w:styleId="Emphasis">
    <w:name w:val="Emphasis"/>
    <w:basedOn w:val="DefaultParagraphFont"/>
    <w:uiPriority w:val="20"/>
    <w:qFormat/>
    <w:rsid w:val="00B90E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Kinkaide</dc:creator>
  <cp:keywords/>
  <dc:description/>
  <cp:lastModifiedBy>Perry Kinkaide</cp:lastModifiedBy>
  <cp:revision>2</cp:revision>
  <dcterms:created xsi:type="dcterms:W3CDTF">2025-06-15T13:55:00Z</dcterms:created>
  <dcterms:modified xsi:type="dcterms:W3CDTF">2025-06-15T13:55:00Z</dcterms:modified>
</cp:coreProperties>
</file>